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993" w:rsidRPr="00986993" w:rsidRDefault="00986993" w:rsidP="00986993">
      <w:pPr>
        <w:spacing w:line="360" w:lineRule="auto"/>
        <w:jc w:val="both"/>
        <w:rPr>
          <w:sz w:val="20"/>
          <w:szCs w:val="20"/>
          <w:lang w:val="en-GB"/>
        </w:rPr>
      </w:pPr>
      <w:r w:rsidRPr="00986993">
        <w:rPr>
          <w:b/>
          <w:sz w:val="20"/>
          <w:szCs w:val="20"/>
          <w:lang w:val="en-GB"/>
        </w:rPr>
        <w:t xml:space="preserve">Alkaloid production in </w:t>
      </w:r>
      <w:r w:rsidRPr="00986993">
        <w:rPr>
          <w:b/>
          <w:i/>
          <w:sz w:val="20"/>
          <w:szCs w:val="20"/>
          <w:lang w:val="en-GB"/>
        </w:rPr>
        <w:t xml:space="preserve">Catharanthus roseus </w:t>
      </w:r>
      <w:r w:rsidRPr="00986993">
        <w:rPr>
          <w:b/>
          <w:sz w:val="20"/>
          <w:szCs w:val="20"/>
          <w:lang w:val="en-GB"/>
        </w:rPr>
        <w:t>cell cultures elicited with cyclodextrins and methyljasmonate</w:t>
      </w:r>
    </w:p>
    <w:p w:rsidR="00986993" w:rsidRPr="00986993" w:rsidRDefault="00986993" w:rsidP="00986993">
      <w:pPr>
        <w:spacing w:line="360" w:lineRule="auto"/>
        <w:jc w:val="both"/>
        <w:rPr>
          <w:sz w:val="20"/>
          <w:szCs w:val="20"/>
          <w:lang w:val="es-ES"/>
        </w:rPr>
      </w:pPr>
      <w:r w:rsidRPr="00986993">
        <w:rPr>
          <w:sz w:val="20"/>
          <w:szCs w:val="20"/>
          <w:lang w:val="es-ES"/>
        </w:rPr>
        <w:t xml:space="preserve">L. </w:t>
      </w:r>
      <w:r w:rsidRPr="00986993">
        <w:rPr>
          <w:sz w:val="20"/>
          <w:szCs w:val="20"/>
          <w:lang w:val="es-ES"/>
        </w:rPr>
        <w:t>Almagro</w:t>
      </w:r>
      <w:r w:rsidRPr="00986993">
        <w:rPr>
          <w:sz w:val="20"/>
          <w:szCs w:val="20"/>
          <w:lang w:val="es-ES"/>
        </w:rPr>
        <w:t>*</w:t>
      </w:r>
      <w:r w:rsidRPr="00986993">
        <w:rPr>
          <w:sz w:val="20"/>
          <w:szCs w:val="20"/>
          <w:lang w:val="es-ES"/>
        </w:rPr>
        <w:t xml:space="preserve">, </w:t>
      </w:r>
      <w:r w:rsidRPr="00986993">
        <w:rPr>
          <w:sz w:val="20"/>
          <w:szCs w:val="20"/>
          <w:lang w:val="es-ES"/>
        </w:rPr>
        <w:t>A.B.</w:t>
      </w:r>
      <w:r w:rsidRPr="00986993">
        <w:rPr>
          <w:sz w:val="20"/>
          <w:szCs w:val="20"/>
          <w:lang w:val="es-ES"/>
        </w:rPr>
        <w:t xml:space="preserve"> Sabater-Jara, </w:t>
      </w:r>
      <w:r w:rsidRPr="00986993">
        <w:rPr>
          <w:sz w:val="20"/>
          <w:szCs w:val="20"/>
          <w:lang w:val="es-ES"/>
        </w:rPr>
        <w:t>S.</w:t>
      </w:r>
      <w:r w:rsidRPr="00986993">
        <w:rPr>
          <w:sz w:val="20"/>
          <w:szCs w:val="20"/>
          <w:lang w:val="es-ES"/>
        </w:rPr>
        <w:t xml:space="preserve"> Belchí-Navarro, </w:t>
      </w:r>
      <w:r w:rsidRPr="00986993">
        <w:rPr>
          <w:sz w:val="20"/>
          <w:szCs w:val="20"/>
          <w:lang w:val="es-ES"/>
        </w:rPr>
        <w:t xml:space="preserve">A.J. </w:t>
      </w:r>
      <w:r w:rsidRPr="00986993">
        <w:rPr>
          <w:sz w:val="20"/>
          <w:szCs w:val="20"/>
          <w:lang w:val="es-ES"/>
        </w:rPr>
        <w:t>López-Pérez,</w:t>
      </w:r>
      <w:r w:rsidRPr="00986993">
        <w:rPr>
          <w:sz w:val="20"/>
          <w:szCs w:val="20"/>
          <w:lang w:val="es-ES"/>
        </w:rPr>
        <w:t xml:space="preserve"> M. Sot</w:t>
      </w:r>
      <w:r w:rsidRPr="00986993">
        <w:rPr>
          <w:sz w:val="20"/>
          <w:szCs w:val="20"/>
          <w:lang w:val="es-ES"/>
        </w:rPr>
        <w:t xml:space="preserve">omayor, and </w:t>
      </w:r>
      <w:r w:rsidRPr="00986993">
        <w:rPr>
          <w:sz w:val="20"/>
          <w:szCs w:val="20"/>
          <w:lang w:val="es-ES"/>
        </w:rPr>
        <w:t>M.A. Pedreño</w:t>
      </w:r>
      <w:r w:rsidRPr="00986993">
        <w:rPr>
          <w:sz w:val="20"/>
          <w:szCs w:val="20"/>
          <w:lang w:val="es-ES"/>
        </w:rPr>
        <w:t>.</w:t>
      </w:r>
    </w:p>
    <w:p w:rsidR="00986993" w:rsidRPr="00986993" w:rsidRDefault="00986993" w:rsidP="00986993">
      <w:pPr>
        <w:spacing w:line="360" w:lineRule="auto"/>
        <w:jc w:val="both"/>
        <w:rPr>
          <w:sz w:val="20"/>
          <w:szCs w:val="20"/>
          <w:vertAlign w:val="superscript"/>
          <w:lang w:val="en-GB"/>
        </w:rPr>
      </w:pPr>
      <w:r w:rsidRPr="00986993">
        <w:rPr>
          <w:sz w:val="20"/>
          <w:szCs w:val="20"/>
          <w:lang w:val="en-GB"/>
        </w:rPr>
        <w:t xml:space="preserve">Department of Plant Biology. University of Murcia. Murcia. </w:t>
      </w:r>
      <w:r w:rsidRPr="00986993">
        <w:rPr>
          <w:sz w:val="20"/>
          <w:szCs w:val="20"/>
        </w:rPr>
        <w:t xml:space="preserve">Spain. </w:t>
      </w:r>
    </w:p>
    <w:p w:rsidR="00986993" w:rsidRPr="00986993" w:rsidRDefault="00986993" w:rsidP="00986993">
      <w:pPr>
        <w:spacing w:line="360" w:lineRule="auto"/>
        <w:jc w:val="both"/>
        <w:rPr>
          <w:sz w:val="20"/>
          <w:szCs w:val="20"/>
          <w:lang w:val="en-GB"/>
        </w:rPr>
      </w:pPr>
      <w:r w:rsidRPr="00986993">
        <w:rPr>
          <w:sz w:val="20"/>
          <w:szCs w:val="20"/>
          <w:vertAlign w:val="superscript"/>
          <w:lang w:val="en-GB"/>
        </w:rPr>
        <w:t xml:space="preserve">* </w:t>
      </w:r>
      <w:r w:rsidRPr="00986993">
        <w:rPr>
          <w:sz w:val="20"/>
          <w:szCs w:val="20"/>
          <w:lang w:val="en-GB"/>
        </w:rPr>
        <w:t>Corresponding author, e-mail: lorena.almagro@um.es</w:t>
      </w:r>
    </w:p>
    <w:p w:rsidR="00986993" w:rsidRPr="00986993" w:rsidRDefault="00986993" w:rsidP="00986993">
      <w:pPr>
        <w:spacing w:line="360" w:lineRule="auto"/>
        <w:jc w:val="both"/>
        <w:rPr>
          <w:b/>
          <w:sz w:val="20"/>
          <w:szCs w:val="20"/>
          <w:lang w:val="en-GB"/>
        </w:rPr>
      </w:pPr>
    </w:p>
    <w:p w:rsidR="00986993" w:rsidRPr="00986993" w:rsidRDefault="00986993" w:rsidP="00986993">
      <w:pPr>
        <w:spacing w:line="360" w:lineRule="auto"/>
        <w:jc w:val="both"/>
        <w:rPr>
          <w:bCs/>
          <w:sz w:val="20"/>
          <w:szCs w:val="20"/>
        </w:rPr>
      </w:pPr>
      <w:r w:rsidRPr="00986993">
        <w:rPr>
          <w:b/>
          <w:sz w:val="20"/>
          <w:szCs w:val="20"/>
          <w:lang w:val="en-GB"/>
        </w:rPr>
        <w:t>Topic:</w:t>
      </w:r>
      <w:r w:rsidRPr="00986993">
        <w:rPr>
          <w:sz w:val="20"/>
          <w:szCs w:val="20"/>
          <w:lang w:val="en-GB"/>
        </w:rPr>
        <w:t xml:space="preserve"> </w:t>
      </w:r>
      <w:r w:rsidRPr="00986993">
        <w:rPr>
          <w:bCs/>
          <w:sz w:val="20"/>
          <w:szCs w:val="20"/>
        </w:rPr>
        <w:t>System engineering</w:t>
      </w:r>
      <w:r w:rsidR="00047A30">
        <w:rPr>
          <w:bCs/>
          <w:sz w:val="20"/>
          <w:szCs w:val="20"/>
        </w:rPr>
        <w:t xml:space="preserve"> </w:t>
      </w:r>
      <w:r w:rsidRPr="00986993">
        <w:rPr>
          <w:bCs/>
          <w:sz w:val="20"/>
          <w:szCs w:val="20"/>
        </w:rPr>
        <w:t>approach</w:t>
      </w:r>
    </w:p>
    <w:p w:rsidR="00986993" w:rsidRDefault="00986993" w:rsidP="00986993">
      <w:pPr>
        <w:spacing w:line="360" w:lineRule="auto"/>
        <w:jc w:val="both"/>
        <w:rPr>
          <w:i/>
          <w:sz w:val="20"/>
          <w:szCs w:val="20"/>
          <w:lang w:val="en-GB"/>
        </w:rPr>
      </w:pPr>
    </w:p>
    <w:p w:rsidR="00986993" w:rsidRDefault="00EF7CBD" w:rsidP="00EF7CBD">
      <w:pPr>
        <w:jc w:val="both"/>
        <w:rPr>
          <w:sz w:val="20"/>
          <w:szCs w:val="20"/>
          <w:lang w:val="en-GB"/>
        </w:rPr>
      </w:pPr>
      <w:r>
        <w:rPr>
          <w:noProof/>
          <w:sz w:val="20"/>
          <w:szCs w:val="20"/>
          <w:lang w:val="es-ES" w:eastAsia="es-ES"/>
        </w:rPr>
        <mc:AlternateContent>
          <mc:Choice Requires="wps">
            <w:drawing>
              <wp:anchor distT="0" distB="0" distL="114300" distR="114300" simplePos="0" relativeHeight="251658240" behindDoc="0" locked="0" layoutInCell="1" allowOverlap="1">
                <wp:simplePos x="0" y="0"/>
                <wp:positionH relativeFrom="column">
                  <wp:posOffset>3227705</wp:posOffset>
                </wp:positionH>
                <wp:positionV relativeFrom="paragraph">
                  <wp:posOffset>1115695</wp:posOffset>
                </wp:positionV>
                <wp:extent cx="2172970" cy="223647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223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CBD" w:rsidRDefault="00EF7CBD" w:rsidP="00EF7CBD">
                            <w:pPr>
                              <w:rPr>
                                <w:rFonts w:hint="eastAsia"/>
                              </w:rPr>
                            </w:pPr>
                            <w:r>
                              <w:rPr>
                                <w:noProof/>
                                <w:lang w:val="es-ES" w:eastAsia="es-ES"/>
                              </w:rPr>
                              <w:drawing>
                                <wp:inline distT="0" distB="0" distL="0" distR="0" wp14:anchorId="2A061A57" wp14:editId="569D4D84">
                                  <wp:extent cx="2029179" cy="1420439"/>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76306" cy="1453428"/>
                                          </a:xfrm>
                                          <a:prstGeom prst="rect">
                                            <a:avLst/>
                                          </a:prstGeom>
                                        </pic:spPr>
                                      </pic:pic>
                                    </a:graphicData>
                                  </a:graphic>
                                </wp:inline>
                              </w:drawing>
                            </w:r>
                          </w:p>
                          <w:p w:rsidR="00EF7CBD" w:rsidRPr="007F393F" w:rsidRDefault="00EF7CBD" w:rsidP="00EF7CBD">
                            <w:pPr>
                              <w:pStyle w:val="Sangradetextonormal"/>
                              <w:rPr>
                                <w:rFonts w:hint="eastAsia"/>
                              </w:rPr>
                            </w:pPr>
                            <w:r w:rsidRPr="00EF7CBD">
                              <w:rPr>
                                <w:rFonts w:hint="eastAsia"/>
                                <w:b/>
                                <w:sz w:val="20"/>
                                <w:szCs w:val="20"/>
                              </w:rPr>
                              <w:t>Fig.1 Sample figure</w:t>
                            </w:r>
                            <w:r w:rsidRPr="00EF7CBD">
                              <w:rPr>
                                <w:rFonts w:hint="eastAsia"/>
                                <w:sz w:val="20"/>
                                <w:szCs w:val="20"/>
                              </w:rPr>
                              <w:t>: Please chose the line thickness, the symbol size and the lettering for clear appearance on the printed abstract.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54.15pt;margin-top:87.85pt;width:171.1pt;height:17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" filled="f" stroked="f">
                <v:textbox inset="5.85pt,.7pt,5.85pt,.7pt">
                  <w:txbxContent>
                    <w:p w:rsidR="00EF7CBD" w:rsidRDefault="00EF7CBD" w:rsidP="00EF7CBD">
                      <w:pPr>
                        <w:rPr>
                          <w:rFonts w:hint="eastAsia"/>
                        </w:rPr>
                      </w:pPr>
                      <w:r>
                        <w:rPr>
                          <w:noProof/>
                          <w:lang w:val="es-ES" w:eastAsia="es-ES"/>
                        </w:rPr>
                        <w:drawing>
                          <wp:inline distT="0" distB="0" distL="0" distR="0" wp14:anchorId="2A061A57" wp14:editId="569D4D84">
                            <wp:extent cx="2029179" cy="1420439"/>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76306" cy="1453428"/>
                                    </a:xfrm>
                                    <a:prstGeom prst="rect">
                                      <a:avLst/>
                                    </a:prstGeom>
                                  </pic:spPr>
                                </pic:pic>
                              </a:graphicData>
                            </a:graphic>
                          </wp:inline>
                        </w:drawing>
                      </w:r>
                    </w:p>
                    <w:p w:rsidR="00EF7CBD" w:rsidRPr="007F393F" w:rsidRDefault="00EF7CBD" w:rsidP="00EF7CBD">
                      <w:pPr>
                        <w:pStyle w:val="Sangradetextonormal"/>
                        <w:rPr>
                          <w:rFonts w:hint="eastAsia"/>
                        </w:rPr>
                      </w:pPr>
                      <w:r w:rsidRPr="00EF7CBD">
                        <w:rPr>
                          <w:rFonts w:hint="eastAsia"/>
                          <w:b/>
                          <w:sz w:val="20"/>
                          <w:szCs w:val="20"/>
                        </w:rPr>
                        <w:t>Fig.1 Sample figure</w:t>
                      </w:r>
                      <w:r w:rsidRPr="00EF7CBD">
                        <w:rPr>
                          <w:rFonts w:hint="eastAsia"/>
                          <w:sz w:val="20"/>
                          <w:szCs w:val="20"/>
                        </w:rPr>
                        <w:t>: Please chose the line thickness, the symbol size and the lettering for clear appearance on the printed abstract.</w:t>
                      </w:r>
                    </w:p>
                  </w:txbxContent>
                </v:textbox>
                <w10:wrap type="square"/>
              </v:shape>
            </w:pict>
          </mc:Fallback>
        </mc:AlternateContent>
      </w:r>
      <w:r w:rsidR="00986993" w:rsidRPr="00986993">
        <w:rPr>
          <w:b/>
          <w:sz w:val="20"/>
          <w:szCs w:val="20"/>
          <w:lang w:val="en-GB"/>
        </w:rPr>
        <w:t>Abstract:</w:t>
      </w:r>
      <w:r w:rsidR="00986993">
        <w:rPr>
          <w:sz w:val="20"/>
          <w:szCs w:val="20"/>
          <w:lang w:val="en-GB"/>
        </w:rPr>
        <w:t xml:space="preserve"> </w:t>
      </w:r>
      <w:bookmarkStart w:id="0" w:name="_GoBack"/>
      <w:bookmarkEnd w:id="0"/>
      <w:r w:rsidR="00986993" w:rsidRPr="00986993">
        <w:rPr>
          <w:i/>
          <w:sz w:val="20"/>
          <w:szCs w:val="20"/>
          <w:lang w:val="en-GB"/>
        </w:rPr>
        <w:t xml:space="preserve">Catharanthus roseus </w:t>
      </w:r>
      <w:r w:rsidR="00986993" w:rsidRPr="00986993">
        <w:rPr>
          <w:sz w:val="20"/>
          <w:szCs w:val="20"/>
          <w:lang w:val="en-GB"/>
        </w:rPr>
        <w:t xml:space="preserve">produces numerous alkaloids with high pharmaceutical importance such as vinblastine and vincristine which have antineoplastic activity. Because these dimeric alkaloids are produced at very low levels in plants, </w:t>
      </w:r>
      <w:r w:rsidR="00986993" w:rsidRPr="00986993">
        <w:rPr>
          <w:i/>
          <w:sz w:val="20"/>
          <w:szCs w:val="20"/>
          <w:lang w:val="en-GB"/>
        </w:rPr>
        <w:t xml:space="preserve">Catharanthus roseus </w:t>
      </w:r>
      <w:r w:rsidR="00986993" w:rsidRPr="00986993">
        <w:rPr>
          <w:sz w:val="20"/>
          <w:szCs w:val="20"/>
          <w:lang w:val="en-GB"/>
        </w:rPr>
        <w:t>cell cultures</w:t>
      </w:r>
      <w:r w:rsidR="00986993" w:rsidRPr="00986993">
        <w:rPr>
          <w:i/>
          <w:sz w:val="20"/>
          <w:szCs w:val="20"/>
          <w:lang w:val="en-GB"/>
        </w:rPr>
        <w:t xml:space="preserve"> </w:t>
      </w:r>
      <w:r w:rsidR="00986993" w:rsidRPr="00986993">
        <w:rPr>
          <w:sz w:val="20"/>
          <w:szCs w:val="20"/>
          <w:lang w:val="en-GB"/>
        </w:rPr>
        <w:t>have been studied for many years as a potential way to produce these compounds as well as the monomers vindoline, catharanthine and ajmalicine. However, despite the extensive studies on the standardization of cell growth and the selection of high yielding cell lines, the alkaloid production from suspension cultures is relatively low. Among different strategies to increase alkaloid production, elicitation could be one efficient strategy to provoke important increases in product yield.</w:t>
      </w:r>
    </w:p>
    <w:p w:rsidR="00986993" w:rsidRDefault="00986993" w:rsidP="00EF7CBD">
      <w:pPr>
        <w:jc w:val="both"/>
        <w:rPr>
          <w:sz w:val="20"/>
          <w:szCs w:val="20"/>
          <w:lang w:val="en-GB"/>
        </w:rPr>
      </w:pPr>
      <w:r w:rsidRPr="00986993">
        <w:rPr>
          <w:sz w:val="20"/>
          <w:szCs w:val="20"/>
          <w:lang w:val="en-GB"/>
        </w:rPr>
        <w:t>Morales</w:t>
      </w:r>
      <w:r w:rsidRPr="00986993">
        <w:rPr>
          <w:i/>
          <w:sz w:val="20"/>
          <w:szCs w:val="20"/>
          <w:lang w:val="en-GB"/>
        </w:rPr>
        <w:t xml:space="preserve"> et al.</w:t>
      </w:r>
      <w:r w:rsidRPr="00986993">
        <w:rPr>
          <w:b/>
          <w:sz w:val="20"/>
          <w:szCs w:val="20"/>
          <w:vertAlign w:val="superscript"/>
          <w:lang w:val="en-GB"/>
        </w:rPr>
        <w:t>1</w:t>
      </w:r>
      <w:r w:rsidRPr="00986993">
        <w:rPr>
          <w:b/>
          <w:sz w:val="20"/>
          <w:szCs w:val="20"/>
          <w:vertAlign w:val="superscript"/>
          <w:lang w:val="en-GB"/>
        </w:rPr>
        <w:t xml:space="preserve"> </w:t>
      </w:r>
      <w:r w:rsidRPr="00986993">
        <w:rPr>
          <w:sz w:val="20"/>
          <w:szCs w:val="20"/>
          <w:lang w:val="en-GB"/>
        </w:rPr>
        <w:t>demonstrated that elicitation of grapevine cell cultures with cyclodextrins (CDs) induced the production of resveratrol, the stilbene unit characteristic from Vitaceae family. The effect of CDs on resveratrol production allowed the development of an innovative procedure where high levels of this metabolite were accumulated and were easily recovered directly from the culture media without cell biomass destruction</w:t>
      </w:r>
      <w:r w:rsidRPr="00986993">
        <w:rPr>
          <w:b/>
          <w:sz w:val="20"/>
          <w:szCs w:val="20"/>
          <w:vertAlign w:val="superscript"/>
          <w:lang w:val="en-GB"/>
        </w:rPr>
        <w:t>2</w:t>
      </w:r>
      <w:r w:rsidRPr="00986993">
        <w:rPr>
          <w:sz w:val="20"/>
          <w:szCs w:val="20"/>
          <w:lang w:val="en-GB"/>
        </w:rPr>
        <w:t>. Moreover, the combined use of methyljasmonate (MeJA) and CDs provoked a synergistic effect increasing even more the levels of resveratrol in grapevine cell cultures</w:t>
      </w:r>
      <w:r w:rsidR="00EF7CBD">
        <w:rPr>
          <w:sz w:val="20"/>
          <w:szCs w:val="20"/>
          <w:lang w:val="en-GB"/>
        </w:rPr>
        <w:t xml:space="preserve"> (See Figure 1)</w:t>
      </w:r>
      <w:r w:rsidRPr="00986993">
        <w:rPr>
          <w:sz w:val="20"/>
          <w:szCs w:val="20"/>
          <w:lang w:val="en-GB"/>
        </w:rPr>
        <w:t xml:space="preserve">. </w:t>
      </w:r>
    </w:p>
    <w:p w:rsidR="00986993" w:rsidRPr="00986993" w:rsidRDefault="00986993" w:rsidP="00EF7CBD">
      <w:pPr>
        <w:jc w:val="both"/>
        <w:rPr>
          <w:sz w:val="20"/>
          <w:szCs w:val="20"/>
          <w:lang w:val="en-GB"/>
        </w:rPr>
      </w:pPr>
      <w:r w:rsidRPr="00986993">
        <w:rPr>
          <w:sz w:val="20"/>
          <w:szCs w:val="20"/>
          <w:lang w:val="en-GB"/>
        </w:rPr>
        <w:t xml:space="preserve">In the present research work, we tried to extrapolate this innovative technology focusing on alkaloid production improvement by elicitation of </w:t>
      </w:r>
      <w:r w:rsidRPr="00986993">
        <w:rPr>
          <w:i/>
          <w:sz w:val="20"/>
          <w:szCs w:val="20"/>
          <w:lang w:val="en-GB"/>
        </w:rPr>
        <w:t xml:space="preserve">Catharanthus roseus </w:t>
      </w:r>
      <w:r w:rsidRPr="00986993">
        <w:rPr>
          <w:sz w:val="20"/>
          <w:szCs w:val="20"/>
          <w:lang w:val="en-GB"/>
        </w:rPr>
        <w:t xml:space="preserve">cell cultures with a combination of both MeJA and CDs. </w:t>
      </w:r>
    </w:p>
    <w:p w:rsidR="00986993" w:rsidRDefault="00986993" w:rsidP="00986993">
      <w:pPr>
        <w:spacing w:line="360" w:lineRule="auto"/>
        <w:jc w:val="both"/>
        <w:rPr>
          <w:sz w:val="20"/>
          <w:szCs w:val="20"/>
          <w:lang w:val="en-GB"/>
        </w:rPr>
      </w:pPr>
    </w:p>
    <w:p w:rsidR="00986993" w:rsidRPr="00986993" w:rsidRDefault="00986993" w:rsidP="00986993">
      <w:pPr>
        <w:spacing w:line="360" w:lineRule="auto"/>
        <w:jc w:val="both"/>
        <w:rPr>
          <w:sz w:val="20"/>
          <w:szCs w:val="20"/>
          <w:lang w:val="en-GB"/>
        </w:rPr>
      </w:pPr>
      <w:r w:rsidRPr="00986993">
        <w:rPr>
          <w:b/>
          <w:sz w:val="20"/>
          <w:szCs w:val="20"/>
          <w:lang w:val="en-GB"/>
        </w:rPr>
        <w:t>Acknowledgements:</w:t>
      </w:r>
      <w:r w:rsidRPr="00986993">
        <w:rPr>
          <w:sz w:val="20"/>
          <w:szCs w:val="20"/>
          <w:lang w:val="en-GB"/>
        </w:rPr>
        <w:t xml:space="preserve"> This s work was partially supported by  </w:t>
      </w:r>
      <w:r>
        <w:rPr>
          <w:sz w:val="20"/>
          <w:szCs w:val="20"/>
          <w:lang w:val="en-GB"/>
        </w:rPr>
        <w:t>……….</w:t>
      </w:r>
    </w:p>
    <w:p w:rsidR="00986993" w:rsidRDefault="00986993" w:rsidP="00986993">
      <w:pPr>
        <w:spacing w:line="360" w:lineRule="auto"/>
        <w:jc w:val="both"/>
        <w:rPr>
          <w:sz w:val="20"/>
          <w:szCs w:val="20"/>
          <w:lang w:val="en-GB"/>
        </w:rPr>
      </w:pPr>
    </w:p>
    <w:p w:rsidR="00986993" w:rsidRPr="00986993" w:rsidRDefault="00986993" w:rsidP="00986993">
      <w:pPr>
        <w:spacing w:line="360" w:lineRule="auto"/>
        <w:jc w:val="both"/>
        <w:rPr>
          <w:b/>
          <w:sz w:val="20"/>
          <w:szCs w:val="20"/>
          <w:lang w:val="pt-BR"/>
        </w:rPr>
      </w:pPr>
      <w:r w:rsidRPr="00986993">
        <w:rPr>
          <w:b/>
          <w:sz w:val="20"/>
          <w:szCs w:val="20"/>
          <w:lang w:val="pt-BR"/>
        </w:rPr>
        <w:t>References</w:t>
      </w:r>
    </w:p>
    <w:p w:rsidR="00986993" w:rsidRPr="00986993" w:rsidRDefault="00986993" w:rsidP="00986993">
      <w:pPr>
        <w:spacing w:line="360" w:lineRule="auto"/>
        <w:jc w:val="both"/>
        <w:rPr>
          <w:sz w:val="20"/>
          <w:szCs w:val="20"/>
          <w:lang w:val="es-ES"/>
        </w:rPr>
      </w:pPr>
      <w:r>
        <w:rPr>
          <w:sz w:val="20"/>
          <w:szCs w:val="20"/>
          <w:lang w:val="pt-BR"/>
        </w:rPr>
        <w:t xml:space="preserve">1. </w:t>
      </w:r>
      <w:r w:rsidRPr="00986993">
        <w:rPr>
          <w:sz w:val="20"/>
          <w:szCs w:val="20"/>
          <w:lang w:val="pt-BR"/>
        </w:rPr>
        <w:t xml:space="preserve">M. </w:t>
      </w:r>
      <w:r w:rsidRPr="00986993">
        <w:rPr>
          <w:sz w:val="20"/>
          <w:szCs w:val="20"/>
          <w:lang w:val="pt-BR"/>
        </w:rPr>
        <w:t>Morales</w:t>
      </w:r>
      <w:r w:rsidRPr="00986993">
        <w:rPr>
          <w:sz w:val="20"/>
          <w:szCs w:val="20"/>
          <w:lang w:val="pt-BR"/>
        </w:rPr>
        <w:t>, R. Bru, F. G</w:t>
      </w:r>
      <w:r w:rsidRPr="00986993">
        <w:rPr>
          <w:sz w:val="20"/>
          <w:szCs w:val="20"/>
          <w:lang w:val="pt-BR"/>
        </w:rPr>
        <w:t>arcía-Carmona</w:t>
      </w:r>
      <w:r w:rsidRPr="00986993">
        <w:rPr>
          <w:sz w:val="20"/>
          <w:szCs w:val="20"/>
          <w:lang w:val="pt-BR"/>
        </w:rPr>
        <w:t>, A.</w:t>
      </w:r>
      <w:r w:rsidRPr="00986993">
        <w:rPr>
          <w:sz w:val="20"/>
          <w:szCs w:val="20"/>
          <w:lang w:val="pt-BR"/>
        </w:rPr>
        <w:t xml:space="preserve"> Ros Barceló </w:t>
      </w:r>
      <w:r w:rsidRPr="00986993">
        <w:rPr>
          <w:sz w:val="20"/>
          <w:szCs w:val="20"/>
          <w:lang w:val="pt-BR"/>
        </w:rPr>
        <w:t>, M.A.</w:t>
      </w:r>
      <w:r w:rsidRPr="00986993">
        <w:rPr>
          <w:sz w:val="20"/>
          <w:szCs w:val="20"/>
          <w:lang w:val="pt-BR"/>
        </w:rPr>
        <w:t xml:space="preserve"> Pedreño</w:t>
      </w:r>
      <w:r w:rsidRPr="00986993">
        <w:rPr>
          <w:sz w:val="20"/>
          <w:szCs w:val="20"/>
          <w:lang w:val="pt-BR"/>
        </w:rPr>
        <w:t xml:space="preserve">. </w:t>
      </w:r>
      <w:r w:rsidRPr="00986993">
        <w:rPr>
          <w:i/>
          <w:sz w:val="20"/>
          <w:szCs w:val="20"/>
          <w:lang w:val="pt-BR"/>
        </w:rPr>
        <w:t>Plant Cell Tiss. Org</w:t>
      </w:r>
      <w:r w:rsidRPr="00986993">
        <w:rPr>
          <w:sz w:val="20"/>
          <w:szCs w:val="20"/>
          <w:lang w:val="pt-BR"/>
        </w:rPr>
        <w:t>.,</w:t>
      </w:r>
      <w:r w:rsidRPr="00986993">
        <w:rPr>
          <w:sz w:val="20"/>
          <w:szCs w:val="20"/>
          <w:lang w:val="es-ES"/>
        </w:rPr>
        <w:t xml:space="preserve"> </w:t>
      </w:r>
      <w:r w:rsidRPr="00986993">
        <w:rPr>
          <w:b/>
          <w:sz w:val="20"/>
          <w:szCs w:val="20"/>
          <w:lang w:val="es-ES"/>
        </w:rPr>
        <w:t>1988</w:t>
      </w:r>
      <w:r w:rsidRPr="00986993">
        <w:rPr>
          <w:sz w:val="20"/>
          <w:szCs w:val="20"/>
          <w:lang w:val="es-ES"/>
        </w:rPr>
        <w:t xml:space="preserve">, </w:t>
      </w:r>
      <w:r w:rsidRPr="00986993">
        <w:rPr>
          <w:sz w:val="20"/>
          <w:szCs w:val="20"/>
          <w:lang w:val="es-ES"/>
        </w:rPr>
        <w:t>53</w:t>
      </w:r>
      <w:r w:rsidRPr="00986993">
        <w:rPr>
          <w:sz w:val="20"/>
          <w:szCs w:val="20"/>
          <w:lang w:val="es-ES"/>
        </w:rPr>
        <w:t xml:space="preserve">, </w:t>
      </w:r>
      <w:r w:rsidRPr="00986993">
        <w:rPr>
          <w:sz w:val="20"/>
          <w:szCs w:val="20"/>
          <w:lang w:val="es-ES"/>
        </w:rPr>
        <w:t>179-187.</w:t>
      </w:r>
    </w:p>
    <w:p w:rsidR="00986993" w:rsidRDefault="00986993" w:rsidP="00986993">
      <w:pPr>
        <w:spacing w:line="360" w:lineRule="auto"/>
        <w:jc w:val="both"/>
        <w:rPr>
          <w:sz w:val="20"/>
          <w:szCs w:val="20"/>
        </w:rPr>
      </w:pPr>
      <w:r w:rsidRPr="00986993">
        <w:rPr>
          <w:sz w:val="20"/>
          <w:szCs w:val="20"/>
          <w:lang w:val="es-ES"/>
        </w:rPr>
        <w:t xml:space="preserve">2. </w:t>
      </w:r>
      <w:r>
        <w:rPr>
          <w:sz w:val="20"/>
          <w:szCs w:val="20"/>
          <w:lang w:val="es-ES"/>
        </w:rPr>
        <w:t xml:space="preserve">L. </w:t>
      </w:r>
      <w:r w:rsidRPr="00986993">
        <w:rPr>
          <w:sz w:val="20"/>
          <w:szCs w:val="20"/>
          <w:lang w:val="es-ES"/>
        </w:rPr>
        <w:t xml:space="preserve">Almagro, </w:t>
      </w:r>
      <w:r>
        <w:rPr>
          <w:sz w:val="20"/>
          <w:szCs w:val="20"/>
          <w:lang w:val="es-ES"/>
        </w:rPr>
        <w:t>A.J.</w:t>
      </w:r>
      <w:r w:rsidRPr="00986993">
        <w:rPr>
          <w:sz w:val="20"/>
          <w:szCs w:val="20"/>
          <w:lang w:val="es-ES"/>
        </w:rPr>
        <w:t xml:space="preserve"> Lopez Perez, </w:t>
      </w:r>
      <w:r>
        <w:rPr>
          <w:sz w:val="20"/>
          <w:szCs w:val="20"/>
          <w:lang w:val="es-ES"/>
        </w:rPr>
        <w:t>M.A.</w:t>
      </w:r>
      <w:r w:rsidRPr="00986993">
        <w:rPr>
          <w:sz w:val="20"/>
          <w:szCs w:val="20"/>
          <w:lang w:val="es-ES"/>
        </w:rPr>
        <w:t xml:space="preserve"> Pedreno, </w:t>
      </w:r>
      <w:r w:rsidRPr="00986993">
        <w:rPr>
          <w:i/>
          <w:sz w:val="20"/>
          <w:szCs w:val="20"/>
          <w:lang w:val="es-ES"/>
        </w:rPr>
        <w:t xml:space="preserve">Biotechnol. </w:t>
      </w:r>
      <w:r w:rsidRPr="00986993">
        <w:rPr>
          <w:i/>
          <w:sz w:val="20"/>
          <w:szCs w:val="20"/>
        </w:rPr>
        <w:t>Lett</w:t>
      </w:r>
      <w:r w:rsidRPr="00986993">
        <w:rPr>
          <w:sz w:val="20"/>
          <w:szCs w:val="20"/>
        </w:rPr>
        <w:t xml:space="preserve">. </w:t>
      </w:r>
      <w:r w:rsidRPr="00986993">
        <w:rPr>
          <w:b/>
          <w:sz w:val="20"/>
          <w:szCs w:val="20"/>
        </w:rPr>
        <w:t>2011</w:t>
      </w:r>
      <w:r w:rsidRPr="00986993">
        <w:rPr>
          <w:sz w:val="20"/>
          <w:szCs w:val="20"/>
        </w:rPr>
        <w:t xml:space="preserve">, 33, </w:t>
      </w:r>
      <w:r w:rsidRPr="00986993">
        <w:rPr>
          <w:sz w:val="20"/>
          <w:szCs w:val="20"/>
        </w:rPr>
        <w:t xml:space="preserve">381-385 </w:t>
      </w:r>
    </w:p>
    <w:p w:rsidR="00986993" w:rsidRPr="00986993" w:rsidRDefault="00986993" w:rsidP="00986993">
      <w:pPr>
        <w:rPr>
          <w:sz w:val="20"/>
          <w:szCs w:val="20"/>
          <w:lang w:val="es-ES"/>
        </w:rPr>
      </w:pPr>
    </w:p>
    <w:sectPr w:rsidR="00986993" w:rsidRPr="00986993" w:rsidSect="00EF7CBD">
      <w:headerReference w:type="default" r:id="rId8"/>
      <w:pgSz w:w="11906" w:h="16838" w:code="9"/>
      <w:pgMar w:top="851" w:right="1418" w:bottom="1134" w:left="1418"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33B2" w:rsidRDefault="004233B2" w:rsidP="00EF7CBD">
      <w:r>
        <w:separator/>
      </w:r>
    </w:p>
  </w:endnote>
  <w:endnote w:type="continuationSeparator" w:id="0">
    <w:p w:rsidR="004233B2" w:rsidRDefault="004233B2" w:rsidP="00EF7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33B2" w:rsidRDefault="004233B2" w:rsidP="00EF7CBD">
      <w:r>
        <w:separator/>
      </w:r>
    </w:p>
  </w:footnote>
  <w:footnote w:type="continuationSeparator" w:id="0">
    <w:p w:rsidR="004233B2" w:rsidRDefault="004233B2" w:rsidP="00EF7C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CBD" w:rsidRDefault="00EF7CBD" w:rsidP="00FA5BF9">
    <w:pPr>
      <w:pStyle w:val="Encabezado"/>
      <w:spacing w:after="240"/>
      <w:jc w:val="right"/>
    </w:pPr>
    <w:r>
      <w:rPr>
        <w:noProof/>
        <w:lang w:val="es-ES" w:eastAsia="es-ES"/>
      </w:rPr>
      <w:drawing>
        <wp:inline distT="0" distB="0" distL="0" distR="0">
          <wp:extent cx="2181860" cy="574040"/>
          <wp:effectExtent l="0" t="0" r="8890" b="0"/>
          <wp:docPr id="15" name="Imagen 15" descr="C:\PEDRO\CONGRESOS\2017 BIOTEC\Logo fecha Biotec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EDRO\CONGRESOS\2017 BIOTEC\Logo fecha Biotec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860" cy="574040"/>
                  </a:xfrm>
                  <a:prstGeom prst="rect">
                    <a:avLst/>
                  </a:prstGeom>
                  <a:noFill/>
                  <a:ln>
                    <a:noFill/>
                  </a:ln>
                </pic:spPr>
              </pic:pic>
            </a:graphicData>
          </a:graphic>
        </wp:inline>
      </w:drawing>
    </w:r>
    <w:r>
      <w:tab/>
    </w:r>
    <w:r>
      <w:tab/>
    </w:r>
    <w:r w:rsidR="00FA5BF9">
      <w:t xml:space="preserve">  </w:t>
    </w:r>
    <w:r w:rsidR="00FA5BF9">
      <w:rPr>
        <w:noProof/>
        <w:lang w:val="es-ES" w:eastAsia="es-ES"/>
      </w:rPr>
      <w:drawing>
        <wp:inline distT="0" distB="0" distL="0" distR="0" wp14:anchorId="5FEAEBDD" wp14:editId="68A936A7">
          <wp:extent cx="1457857" cy="65203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57857" cy="65203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7F58FD"/>
    <w:multiLevelType w:val="hybridMultilevel"/>
    <w:tmpl w:val="A8FE9A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993"/>
    <w:rsid w:val="00047A30"/>
    <w:rsid w:val="004233B2"/>
    <w:rsid w:val="00986993"/>
    <w:rsid w:val="00EF7CBD"/>
    <w:rsid w:val="00F67474"/>
    <w:rsid w:val="00FA5BF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C839CF2-E1E7-4847-81DC-DD4852F82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993"/>
    <w:pPr>
      <w:spacing w:after="0" w:line="240" w:lineRule="auto"/>
    </w:pPr>
    <w:rPr>
      <w:rFonts w:ascii="Times New Roman" w:eastAsia="Times New Roman" w:hAnsi="Times New Roman" w:cs="Times New Roman"/>
      <w:sz w:val="24"/>
      <w:szCs w:val="24"/>
      <w:lang w:val="en-US" w:eastAsia="tr-T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86993"/>
    <w:pPr>
      <w:ind w:left="720"/>
      <w:contextualSpacing/>
    </w:pPr>
  </w:style>
  <w:style w:type="paragraph" w:styleId="Sangradetextonormal">
    <w:name w:val="Body Text Indent"/>
    <w:basedOn w:val="Normal"/>
    <w:link w:val="SangradetextonormalCar"/>
    <w:rsid w:val="00EF7CBD"/>
    <w:pPr>
      <w:widowControl w:val="0"/>
      <w:ind w:left="360"/>
      <w:jc w:val="both"/>
    </w:pPr>
    <w:rPr>
      <w:rFonts w:eastAsia="MS Mincho"/>
      <w:kern w:val="2"/>
      <w:lang w:eastAsia="ja-JP"/>
    </w:rPr>
  </w:style>
  <w:style w:type="character" w:customStyle="1" w:styleId="SangradetextonormalCar">
    <w:name w:val="Sangría de texto normal Car"/>
    <w:basedOn w:val="Fuentedeprrafopredeter"/>
    <w:link w:val="Sangradetextonormal"/>
    <w:rsid w:val="00EF7CBD"/>
    <w:rPr>
      <w:rFonts w:ascii="Times New Roman" w:eastAsia="MS Mincho" w:hAnsi="Times New Roman" w:cs="Times New Roman"/>
      <w:kern w:val="2"/>
      <w:sz w:val="24"/>
      <w:szCs w:val="24"/>
      <w:lang w:val="en-US" w:eastAsia="ja-JP"/>
    </w:rPr>
  </w:style>
  <w:style w:type="paragraph" w:styleId="Encabezado">
    <w:name w:val="header"/>
    <w:basedOn w:val="Normal"/>
    <w:link w:val="EncabezadoCar"/>
    <w:unhideWhenUsed/>
    <w:rsid w:val="00EF7CBD"/>
    <w:pPr>
      <w:tabs>
        <w:tab w:val="center" w:pos="4252"/>
        <w:tab w:val="right" w:pos="8504"/>
      </w:tabs>
    </w:pPr>
  </w:style>
  <w:style w:type="character" w:customStyle="1" w:styleId="EncabezadoCar">
    <w:name w:val="Encabezado Car"/>
    <w:basedOn w:val="Fuentedeprrafopredeter"/>
    <w:link w:val="Encabezado"/>
    <w:rsid w:val="00EF7CBD"/>
    <w:rPr>
      <w:rFonts w:ascii="Times New Roman" w:eastAsia="Times New Roman" w:hAnsi="Times New Roman" w:cs="Times New Roman"/>
      <w:sz w:val="24"/>
      <w:szCs w:val="24"/>
      <w:lang w:val="en-US" w:eastAsia="tr-TR"/>
    </w:rPr>
  </w:style>
  <w:style w:type="paragraph" w:styleId="Piedepgina">
    <w:name w:val="footer"/>
    <w:basedOn w:val="Normal"/>
    <w:link w:val="PiedepginaCar"/>
    <w:uiPriority w:val="99"/>
    <w:unhideWhenUsed/>
    <w:rsid w:val="00EF7CBD"/>
    <w:pPr>
      <w:tabs>
        <w:tab w:val="center" w:pos="4252"/>
        <w:tab w:val="right" w:pos="8504"/>
      </w:tabs>
    </w:pPr>
  </w:style>
  <w:style w:type="character" w:customStyle="1" w:styleId="PiedepginaCar">
    <w:name w:val="Pie de página Car"/>
    <w:basedOn w:val="Fuentedeprrafopredeter"/>
    <w:link w:val="Piedepgina"/>
    <w:uiPriority w:val="99"/>
    <w:rsid w:val="00EF7CBD"/>
    <w:rPr>
      <w:rFonts w:ascii="Times New Roman" w:eastAsia="Times New Roman" w:hAnsi="Times New Roman" w:cs="Times New Roman"/>
      <w:sz w:val="24"/>
      <w:szCs w:val="24"/>
      <w:lang w:val="en-US"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344</Words>
  <Characters>1895</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plozanor</dc:creator>
  <cp:keywords/>
  <dc:description/>
  <cp:lastModifiedBy>plozanor</cp:lastModifiedBy>
  <cp:revision>2</cp:revision>
  <dcterms:created xsi:type="dcterms:W3CDTF">2016-11-28T17:58:00Z</dcterms:created>
  <dcterms:modified xsi:type="dcterms:W3CDTF">2016-11-28T18:24:00Z</dcterms:modified>
</cp:coreProperties>
</file>